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A2" w:rsidRPr="003B4EA2" w:rsidRDefault="003B4EA2" w:rsidP="003B4EA2">
      <w:pPr>
        <w:jc w:val="center"/>
        <w:rPr>
          <w:b/>
        </w:rPr>
      </w:pPr>
      <w:r w:rsidRPr="00CB712A">
        <w:rPr>
          <w:b/>
        </w:rPr>
        <w:t xml:space="preserve">ИЗВЕЩЕНИЕ </w:t>
      </w:r>
    </w:p>
    <w:p w:rsidR="003B4EA2" w:rsidRDefault="003B4EA2" w:rsidP="003B4EA2">
      <w:pPr>
        <w:jc w:val="center"/>
        <w:rPr>
          <w:b/>
        </w:rPr>
      </w:pPr>
      <w:r w:rsidRPr="00CB712A">
        <w:rPr>
          <w:b/>
        </w:rPr>
        <w:t>о проведении</w:t>
      </w:r>
      <w:r>
        <w:rPr>
          <w:b/>
        </w:rPr>
        <w:t xml:space="preserve"> повторного</w:t>
      </w:r>
      <w:r w:rsidRPr="00CB712A">
        <w:rPr>
          <w:b/>
        </w:rPr>
        <w:t xml:space="preserve"> аукциона </w:t>
      </w:r>
      <w:r w:rsidRPr="006F107B">
        <w:rPr>
          <w:b/>
        </w:rPr>
        <w:t>с установлением начальной цены продажи, равной одной баз</w:t>
      </w:r>
      <w:r w:rsidRPr="006F107B">
        <w:rPr>
          <w:b/>
        </w:rPr>
        <w:t>о</w:t>
      </w:r>
      <w:r w:rsidRPr="006F107B">
        <w:rPr>
          <w:b/>
        </w:rPr>
        <w:t>вой величине</w:t>
      </w:r>
      <w:r>
        <w:rPr>
          <w:b/>
        </w:rPr>
        <w:t xml:space="preserve">, </w:t>
      </w:r>
      <w:r w:rsidRPr="00CB712A">
        <w:rPr>
          <w:b/>
        </w:rPr>
        <w:t xml:space="preserve">по продаже объектов, </w:t>
      </w:r>
    </w:p>
    <w:p w:rsidR="003B4EA2" w:rsidRPr="003B4EA2" w:rsidRDefault="003B4EA2" w:rsidP="003B4EA2">
      <w:pPr>
        <w:jc w:val="center"/>
        <w:rPr>
          <w:b/>
        </w:rPr>
      </w:pPr>
      <w:proofErr w:type="gramStart"/>
      <w:r w:rsidRPr="00CB712A">
        <w:rPr>
          <w:b/>
        </w:rPr>
        <w:t>находящихся</w:t>
      </w:r>
      <w:proofErr w:type="gramEnd"/>
      <w:r w:rsidRPr="00CB712A">
        <w:rPr>
          <w:b/>
        </w:rPr>
        <w:t xml:space="preserve"> в собственности</w:t>
      </w:r>
      <w:r>
        <w:rPr>
          <w:b/>
        </w:rPr>
        <w:t xml:space="preserve"> </w:t>
      </w:r>
      <w:proofErr w:type="spellStart"/>
      <w:r w:rsidRPr="00CB712A">
        <w:rPr>
          <w:b/>
        </w:rPr>
        <w:t>Сморгонского</w:t>
      </w:r>
      <w:proofErr w:type="spellEnd"/>
      <w:r w:rsidRPr="00CB712A">
        <w:rPr>
          <w:b/>
        </w:rPr>
        <w:t xml:space="preserve"> район</w:t>
      </w:r>
      <w:r>
        <w:rPr>
          <w:b/>
        </w:rPr>
        <w:t xml:space="preserve">а и Гродненской области </w:t>
      </w:r>
    </w:p>
    <w:tbl>
      <w:tblPr>
        <w:tblW w:w="16308" w:type="dxa"/>
        <w:tblInd w:w="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24"/>
        <w:gridCol w:w="1557"/>
        <w:gridCol w:w="853"/>
        <w:gridCol w:w="1134"/>
        <w:gridCol w:w="8220"/>
        <w:gridCol w:w="3120"/>
      </w:tblGrid>
      <w:tr w:rsidR="003B4EA2" w:rsidTr="003B4EA2">
        <w:trPr>
          <w:trHeight w:val="254"/>
        </w:trPr>
        <w:tc>
          <w:tcPr>
            <w:tcW w:w="3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pacing w:line="216" w:lineRule="auto"/>
              <w:rPr>
                <w:b/>
              </w:rPr>
            </w:pPr>
            <w:r>
              <w:t>Предмет аукциона</w:t>
            </w:r>
            <w:r>
              <w:rPr>
                <w:b/>
              </w:rPr>
              <w:t xml:space="preserve"> </w:t>
            </w:r>
            <w:r>
              <w:t>и его местонахождение</w:t>
            </w:r>
          </w:p>
        </w:tc>
        <w:tc>
          <w:tcPr>
            <w:tcW w:w="124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pacing w:line="216" w:lineRule="auto"/>
              <w:jc w:val="center"/>
            </w:pPr>
            <w:r>
              <w:rPr>
                <w:b/>
                <w:shd w:val="clear" w:color="auto" w:fill="BFBFBF"/>
              </w:rPr>
              <w:t>Лот № 5</w:t>
            </w:r>
            <w:r>
              <w:rPr>
                <w:b/>
              </w:rPr>
              <w:t xml:space="preserve"> – </w:t>
            </w:r>
            <w:r>
              <w:t xml:space="preserve">здание крольчатника (инв. № </w:t>
            </w:r>
            <w:r>
              <w:rPr>
                <w:snapToGrid w:val="0"/>
              </w:rPr>
              <w:t xml:space="preserve">443/С-536) </w:t>
            </w:r>
            <w:r>
              <w:t xml:space="preserve">в </w:t>
            </w:r>
            <w:proofErr w:type="spellStart"/>
            <w:r>
              <w:t>Жодишковском</w:t>
            </w:r>
            <w:proofErr w:type="spellEnd"/>
            <w:r>
              <w:t xml:space="preserve"> с/с, 9, </w:t>
            </w:r>
            <w:r>
              <w:rPr>
                <w:snapToGrid w:val="0"/>
              </w:rPr>
              <w:t>крольчатник южнее</w:t>
            </w:r>
            <w:r>
              <w:t xml:space="preserve"> д. </w:t>
            </w:r>
            <w:proofErr w:type="spellStart"/>
            <w:r>
              <w:t>Расло</w:t>
            </w:r>
            <w:proofErr w:type="spellEnd"/>
            <w:r>
              <w:t xml:space="preserve">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</w:tc>
      </w:tr>
      <w:tr w:rsidR="003B4EA2" w:rsidTr="003B4EA2">
        <w:trPr>
          <w:trHeight w:val="75"/>
        </w:trPr>
        <w:tc>
          <w:tcPr>
            <w:tcW w:w="3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hd w:val="clear" w:color="auto" w:fill="FFFFFF"/>
              <w:spacing w:line="216" w:lineRule="auto"/>
            </w:pPr>
            <w:r>
              <w:t>Начальная цена предмета аукциона</w:t>
            </w:r>
          </w:p>
        </w:tc>
        <w:tc>
          <w:tcPr>
            <w:tcW w:w="9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pacing w:line="216" w:lineRule="auto"/>
              <w:ind w:firstLine="113"/>
              <w:jc w:val="center"/>
            </w:pPr>
            <w:r>
              <w:t>1 базовая величина; размер задатка – 1 базовая величина</w:t>
            </w: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Pr="003B4EA2" w:rsidRDefault="003B4EA2">
            <w:pPr>
              <w:shd w:val="clear" w:color="auto" w:fill="FFFFFF"/>
              <w:spacing w:line="216" w:lineRule="auto"/>
              <w:ind w:right="57"/>
              <w:jc w:val="both"/>
              <w:rPr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61595</wp:posOffset>
                  </wp:positionV>
                  <wp:extent cx="1871980" cy="1073150"/>
                  <wp:effectExtent l="19050" t="0" r="0" b="0"/>
                  <wp:wrapSquare wrapText="bothSides"/>
                  <wp:docPr id="2" name="Рисунок 2" descr="20181010_11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81010_11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EA2" w:rsidTr="003B4EA2">
        <w:tc>
          <w:tcPr>
            <w:tcW w:w="3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hd w:val="clear" w:color="auto" w:fill="FFFFFF"/>
              <w:spacing w:line="216" w:lineRule="auto"/>
            </w:pPr>
            <w:r>
              <w:t>Продавец недвижимого имущества</w:t>
            </w:r>
          </w:p>
        </w:tc>
        <w:tc>
          <w:tcPr>
            <w:tcW w:w="9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pacing w:line="216" w:lineRule="auto"/>
              <w:jc w:val="center"/>
            </w:pPr>
            <w:r>
              <w:t xml:space="preserve">Коммунальное унитарное предприятие «Детский </w:t>
            </w:r>
            <w:proofErr w:type="spellStart"/>
            <w:r>
              <w:t>реабилитационно-оздоровительный</w:t>
            </w:r>
            <w:proofErr w:type="spellEnd"/>
            <w:r>
              <w:t xml:space="preserve"> центр «Лесная поляна»</w:t>
            </w:r>
            <w:r>
              <w:rPr>
                <w:snapToGrid w:val="0"/>
              </w:rPr>
              <w:t>.</w:t>
            </w:r>
            <w:r>
              <w:t xml:space="preserve"> Тел. 8 (01592) 90 935, 90 938</w:t>
            </w: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A2" w:rsidRDefault="003B4EA2">
            <w:pPr>
              <w:rPr>
                <w:sz w:val="4"/>
                <w:szCs w:val="4"/>
                <w:lang w:val="en-US"/>
              </w:rPr>
            </w:pPr>
          </w:p>
        </w:tc>
      </w:tr>
      <w:tr w:rsidR="003B4EA2" w:rsidTr="003B4EA2">
        <w:trPr>
          <w:cantSplit/>
          <w:trHeight w:val="1100"/>
        </w:trPr>
        <w:tc>
          <w:tcPr>
            <w:tcW w:w="3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hd w:val="clear" w:color="auto" w:fill="FFFFFF"/>
              <w:spacing w:line="216" w:lineRule="auto"/>
              <w:ind w:left="-57" w:right="-57"/>
            </w:pPr>
            <w:r>
              <w:t xml:space="preserve">Характеристика объектов </w:t>
            </w:r>
          </w:p>
        </w:tc>
        <w:tc>
          <w:tcPr>
            <w:tcW w:w="9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B4EA2" w:rsidRDefault="003B4EA2">
            <w:pPr>
              <w:shd w:val="clear" w:color="auto" w:fill="FFFFFF"/>
              <w:spacing w:line="216" w:lineRule="auto"/>
              <w:ind w:left="57" w:right="57" w:firstLine="44"/>
              <w:jc w:val="both"/>
              <w:rPr>
                <w:vertAlign w:val="superscript"/>
              </w:rPr>
            </w:pPr>
            <w:r>
              <w:rPr>
                <w:b/>
              </w:rPr>
              <w:t xml:space="preserve">Капитальное строение с инв. № </w:t>
            </w:r>
            <w:r>
              <w:rPr>
                <w:b/>
                <w:snapToGrid w:val="0"/>
              </w:rPr>
              <w:t>443/С-536 (</w:t>
            </w:r>
            <w:r>
              <w:rPr>
                <w:b/>
              </w:rPr>
              <w:t xml:space="preserve">здание специализированное животноводства (крольчатник) </w:t>
            </w:r>
            <w:r>
              <w:t xml:space="preserve">(инв. № 1000009) – отдельно стоящее, 1 этаж, </w:t>
            </w:r>
            <w:r>
              <w:rPr>
                <w:lang w:val="en-US"/>
              </w:rPr>
              <w:t>S</w:t>
            </w:r>
            <w:r>
              <w:t xml:space="preserve"> общ. - 769,2 кв</w:t>
            </w:r>
            <w:proofErr w:type="gramStart"/>
            <w:r>
              <w:t>.м</w:t>
            </w:r>
            <w:proofErr w:type="gramEnd"/>
            <w:r>
              <w:t xml:space="preserve">, 1955 г.п., деревянное (бревно) здание, фундамент бутобетон, кровля – шифер, пол – бетон, перегородки – блоки газосиликатные, доска) </w:t>
            </w: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4EA2" w:rsidRPr="003B4EA2" w:rsidRDefault="003B4EA2">
            <w:pPr>
              <w:rPr>
                <w:sz w:val="4"/>
                <w:szCs w:val="4"/>
              </w:rPr>
            </w:pPr>
          </w:p>
        </w:tc>
      </w:tr>
      <w:tr w:rsidR="003B4EA2" w:rsidTr="003B4EA2">
        <w:trPr>
          <w:cantSplit/>
          <w:trHeight w:val="475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B4EA2" w:rsidRDefault="003B4EA2">
            <w:pPr>
              <w:shd w:val="clear" w:color="auto" w:fill="FFFFFF"/>
              <w:spacing w:line="216" w:lineRule="auto"/>
              <w:rPr>
                <w:b/>
              </w:rPr>
            </w:pPr>
            <w:r>
              <w:t>Обязательные условия продажи недвижимого имущества</w:t>
            </w:r>
            <w:r>
              <w:rPr>
                <w:b/>
              </w:rPr>
              <w:t>*</w:t>
            </w:r>
          </w:p>
        </w:tc>
        <w:tc>
          <w:tcPr>
            <w:tcW w:w="14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pStyle w:val="newncpi"/>
              <w:spacing w:line="216" w:lineRule="auto"/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осуществления покупателем предпринимательской деятельности на объекте не позднее одного года с момента заключения договора купли-продажи, а в случае осуществления реконструкции (капитального ремонта) – в сроки, определенные проектно-сметной документацией, но не позднее 4 лет с момента заключения договора купли-продажи;  </w:t>
            </w:r>
          </w:p>
          <w:p w:rsidR="003B4EA2" w:rsidRDefault="003B4EA2">
            <w:pPr>
              <w:tabs>
                <w:tab w:val="left" w:pos="1080"/>
              </w:tabs>
              <w:spacing w:line="216" w:lineRule="auto"/>
              <w:ind w:firstLine="99"/>
              <w:jc w:val="both"/>
              <w:rPr>
                <w:color w:val="FF0000"/>
              </w:rPr>
            </w:pPr>
            <w:r>
              <w:t>осуществление покупателем предпринимательской деятельности с использованием приобретенного недвижимого имущества и (или) построенного нового объекта в случае сноса недвижимого имущества в течение трех лет с момента начала ее осуществления</w:t>
            </w:r>
          </w:p>
        </w:tc>
      </w:tr>
      <w:tr w:rsidR="003B4EA2" w:rsidTr="003B4EA2">
        <w:trPr>
          <w:trHeight w:val="20"/>
        </w:trPr>
        <w:tc>
          <w:tcPr>
            <w:tcW w:w="3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hd w:val="clear" w:color="auto" w:fill="FFFFFF"/>
              <w:spacing w:line="216" w:lineRule="auto"/>
            </w:pPr>
            <w:r>
              <w:t xml:space="preserve">Информация о земельных участках </w:t>
            </w:r>
          </w:p>
        </w:tc>
        <w:tc>
          <w:tcPr>
            <w:tcW w:w="124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pacing w:line="216" w:lineRule="auto"/>
              <w:jc w:val="center"/>
              <w:rPr>
                <w:b/>
              </w:rPr>
            </w:pPr>
            <w:r>
              <w:t>Срок аренды земельного участка площадью 0,1393 га (под застройкой) – 50 лет (код назначения 1 01 02)</w:t>
            </w:r>
          </w:p>
        </w:tc>
      </w:tr>
      <w:tr w:rsidR="003B4EA2" w:rsidTr="003B4EA2">
        <w:trPr>
          <w:cantSplit/>
          <w:trHeight w:val="423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hd w:val="clear" w:color="auto" w:fill="FFFFFF"/>
              <w:spacing w:line="216" w:lineRule="auto"/>
            </w:pPr>
            <w:r>
              <w:t xml:space="preserve">Условия использования земельного участка </w:t>
            </w:r>
          </w:p>
          <w:p w:rsidR="003B4EA2" w:rsidRDefault="003B4EA2">
            <w:pPr>
              <w:shd w:val="clear" w:color="auto" w:fill="FFFFFF"/>
              <w:spacing w:line="216" w:lineRule="auto"/>
            </w:pPr>
            <w:r>
              <w:t xml:space="preserve">по лоту </w:t>
            </w:r>
            <w:r>
              <w:rPr>
                <w:b/>
              </w:rPr>
              <w:t>№ 5</w:t>
            </w:r>
          </w:p>
        </w:tc>
        <w:tc>
          <w:tcPr>
            <w:tcW w:w="14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tabs>
                <w:tab w:val="left" w:pos="0"/>
              </w:tabs>
              <w:spacing w:line="216" w:lineRule="auto"/>
              <w:ind w:firstLine="102"/>
              <w:jc w:val="both"/>
            </w:pPr>
            <w:r>
              <w:t xml:space="preserve">разрешить победителю аукциона либо единственному участнику несостоявшегося аукциона использовать земельный участок по целевому назначению для ведения подсобного хозяйства, под складское помещение; </w:t>
            </w:r>
          </w:p>
          <w:p w:rsidR="003B4EA2" w:rsidRDefault="003B4EA2">
            <w:pPr>
              <w:spacing w:line="216" w:lineRule="auto"/>
              <w:ind w:firstLine="102"/>
              <w:jc w:val="both"/>
            </w:pPr>
            <w:r>
              <w:t xml:space="preserve">заключить со </w:t>
            </w:r>
            <w:proofErr w:type="spellStart"/>
            <w:r>
              <w:t>Сморгонским</w:t>
            </w:r>
            <w:proofErr w:type="spellEnd"/>
            <w:r>
              <w:t xml:space="preserve"> райисполкомом договор аренды земельного участка и осуществить в 2-х месячный срок со дня подписания договора аренды государственную регистрацию прав, ограничений прав на земельный участок; </w:t>
            </w:r>
          </w:p>
          <w:p w:rsidR="003B4EA2" w:rsidRDefault="003B4EA2">
            <w:pPr>
              <w:spacing w:line="216" w:lineRule="auto"/>
              <w:ind w:firstLine="102"/>
              <w:jc w:val="both"/>
            </w:pPr>
            <w:r>
              <w:t xml:space="preserve">в случае необходимости получить в установленном порядке архитектурно-планировочное задание и технические условия для инженерно-технического обеспечения объекта реконструкции, разрешение на проведение проектно-изыскательских работ и разработку строительного проекта на реконструкцию объекта;   </w:t>
            </w:r>
          </w:p>
          <w:p w:rsidR="003B4EA2" w:rsidRDefault="003B4EA2">
            <w:pPr>
              <w:spacing w:line="216" w:lineRule="auto"/>
              <w:ind w:firstLine="102"/>
              <w:jc w:val="both"/>
            </w:pPr>
            <w:r>
              <w:t>осуществить реконструкцию объекта в сроки, определенные проектной  документацией</w:t>
            </w:r>
          </w:p>
        </w:tc>
      </w:tr>
      <w:tr w:rsidR="003B4EA2" w:rsidTr="003B4EA2">
        <w:trPr>
          <w:cantSplit/>
          <w:trHeight w:val="124"/>
        </w:trPr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EA2" w:rsidRDefault="003B4EA2">
            <w:pPr>
              <w:shd w:val="clear" w:color="auto" w:fill="FFFFFF"/>
              <w:spacing w:line="216" w:lineRule="auto"/>
            </w:pPr>
            <w:r>
              <w:t>Ограничения по использованию земельного участка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spacing w:line="216" w:lineRule="auto"/>
              <w:jc w:val="center"/>
            </w:pPr>
            <w:proofErr w:type="spellStart"/>
            <w:r>
              <w:t>Водоохранная</w:t>
            </w:r>
            <w:proofErr w:type="spellEnd"/>
            <w:r>
              <w:t xml:space="preserve"> зона рек и водоемов на площади 0,1393 га (код 2.4)</w:t>
            </w:r>
          </w:p>
        </w:tc>
      </w:tr>
      <w:tr w:rsidR="003B4EA2" w:rsidTr="003B4EA2">
        <w:trPr>
          <w:cantSplit/>
          <w:trHeight w:val="2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EA2" w:rsidRDefault="003B4EA2">
            <w:pPr>
              <w:widowControl w:val="0"/>
              <w:shd w:val="clear" w:color="auto" w:fill="FFFFFF"/>
              <w:spacing w:line="216" w:lineRule="auto"/>
            </w:pPr>
            <w:r>
              <w:t xml:space="preserve">Вид вещного права на земельные участки </w:t>
            </w:r>
            <w:r>
              <w:rPr>
                <w:b/>
              </w:rPr>
              <w:t>по лотам №№ 1 - 5</w:t>
            </w:r>
          </w:p>
        </w:tc>
        <w:tc>
          <w:tcPr>
            <w:tcW w:w="1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EA2" w:rsidRDefault="003B4EA2">
            <w:pPr>
              <w:widowControl w:val="0"/>
              <w:spacing w:line="216" w:lineRule="auto"/>
              <w:ind w:right="-57"/>
              <w:jc w:val="center"/>
            </w:pPr>
            <w:r>
              <w:t xml:space="preserve">Право аренды. Земельные участки предоставляются победителю аукциона (единственному участнику несостоявшегося аукциона) </w:t>
            </w:r>
          </w:p>
          <w:p w:rsidR="003B4EA2" w:rsidRDefault="003B4EA2">
            <w:pPr>
              <w:widowControl w:val="0"/>
              <w:spacing w:line="216" w:lineRule="auto"/>
              <w:ind w:right="-57"/>
              <w:jc w:val="center"/>
            </w:pPr>
            <w:r>
              <w:t>в аренду без проведения аукциона и без взимания платы за право заключения договора аренды</w:t>
            </w:r>
          </w:p>
        </w:tc>
      </w:tr>
    </w:tbl>
    <w:p w:rsidR="003B4EA2" w:rsidRDefault="003B4EA2" w:rsidP="003B4EA2">
      <w:pPr>
        <w:pStyle w:val="a3"/>
        <w:spacing w:line="200" w:lineRule="exact"/>
        <w:ind w:firstLine="170"/>
        <w:rPr>
          <w:i/>
          <w:sz w:val="20"/>
        </w:rPr>
      </w:pPr>
    </w:p>
    <w:p w:rsidR="003B4EA2" w:rsidRDefault="003B4EA2" w:rsidP="003B4EA2">
      <w:pPr>
        <w:pStyle w:val="ConsPlusNormal"/>
        <w:spacing w:line="180" w:lineRule="exact"/>
        <w:ind w:firstLine="426"/>
        <w:jc w:val="both"/>
        <w:rPr>
          <w:rFonts w:ascii="Times New Roman" w:hAnsi="Times New Roman" w:cs="Times New Roman"/>
          <w:i/>
          <w:sz w:val="20"/>
        </w:rPr>
      </w:pPr>
      <w:r>
        <w:rPr>
          <w:sz w:val="20"/>
        </w:rPr>
        <w:t>*</w:t>
      </w:r>
      <w:r>
        <w:rPr>
          <w:rFonts w:ascii="Times New Roman" w:hAnsi="Times New Roman" w:cs="Times New Roman"/>
          <w:i/>
          <w:sz w:val="20"/>
        </w:rPr>
        <w:t>За неисполнение покупателем обязательных условий аукциона, покупатель (приобретатель) несет ответственность в виде уплаты в бюджет разницы между оценочной стоимостью приобретенного имущества, действующей на дату принятия решения о его продаже, увеличенной с учетом индекса цен производителей на промышленную продукцию производственно-технического назначения, и ценой приобретения этого имущества.</w:t>
      </w:r>
    </w:p>
    <w:p w:rsidR="003B4EA2" w:rsidRDefault="003B4EA2" w:rsidP="003B4EA2">
      <w:pPr>
        <w:pStyle w:val="ConsPlusNormal"/>
        <w:spacing w:line="180" w:lineRule="exact"/>
        <w:ind w:firstLine="426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В договоре купли-продажи будет предусмотрен запрет на отчуждение, передачу без перехода права собственности, залог приобретенного недвижимого имущества до выполнения покупателем условий договора купли-продажи, за исключением случаев его отчуждения, передачи без перехода права собственности юридическому лицу, собственником имущества, учредителем (участником) которого является покупатель. </w:t>
      </w:r>
    </w:p>
    <w:p w:rsidR="003B4EA2" w:rsidRDefault="003B4EA2" w:rsidP="003B4EA2">
      <w:pPr>
        <w:pStyle w:val="a3"/>
        <w:spacing w:line="180" w:lineRule="exact"/>
        <w:ind w:firstLine="284"/>
        <w:rPr>
          <w:i/>
          <w:sz w:val="20"/>
        </w:rPr>
      </w:pPr>
      <w:r>
        <w:rPr>
          <w:i/>
          <w:sz w:val="20"/>
        </w:rPr>
        <w:t>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расторжением.</w:t>
      </w:r>
    </w:p>
    <w:p w:rsidR="003B4EA2" w:rsidRDefault="003B4EA2" w:rsidP="003B4EA2">
      <w:pPr>
        <w:pStyle w:val="a3"/>
        <w:spacing w:line="180" w:lineRule="exact"/>
        <w:ind w:firstLine="284"/>
        <w:rPr>
          <w:i/>
          <w:sz w:val="20"/>
        </w:rPr>
      </w:pPr>
      <w:proofErr w:type="gramStart"/>
      <w:r>
        <w:rPr>
          <w:i/>
          <w:sz w:val="20"/>
        </w:rPr>
        <w:t>К участнику, выигравшему торги, но отказавшемуся или уклонившемуся от подписания протокола и (или) договора, оформляемого по результатам аукциона,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будут применены штрафные санкции, предусмотренные законодательством.</w:t>
      </w:r>
      <w:proofErr w:type="gramEnd"/>
    </w:p>
    <w:p w:rsidR="003B4EA2" w:rsidRDefault="003B4EA2" w:rsidP="003B4EA2">
      <w:pPr>
        <w:pStyle w:val="ConsPlusNormal"/>
        <w:spacing w:line="180" w:lineRule="exact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sz w:val="20"/>
        </w:rPr>
        <w:t>**</w:t>
      </w:r>
      <w:r>
        <w:rPr>
          <w:rFonts w:ascii="Times New Roman" w:hAnsi="Times New Roman" w:cs="Times New Roman"/>
          <w:i/>
          <w:sz w:val="20"/>
        </w:rPr>
        <w:t xml:space="preserve">многолетние насаждения, расположенные на земельном участке, предоставленном для обслуживания недвижимого имущества, отчуждаются победителю аукциона (единственному участнику несостоявшегося аукциона) на безвозмездной основе в соответствии с </w:t>
      </w:r>
      <w:r>
        <w:rPr>
          <w:rFonts w:ascii="Times New Roman" w:hAnsi="Times New Roman" w:cs="Times New Roman"/>
          <w:bCs/>
          <w:i/>
          <w:sz w:val="20"/>
        </w:rPr>
        <w:t>Декретом Президента Республики Беларусь от 7 мая 2012 г. № 6 «</w:t>
      </w:r>
      <w:r>
        <w:rPr>
          <w:rFonts w:ascii="Times New Roman" w:hAnsi="Times New Roman" w:cs="Times New Roman"/>
          <w:i/>
          <w:sz w:val="20"/>
        </w:rPr>
        <w:t xml:space="preserve">О стимулировании предпринимательской деятельности на территории средних, малых городских поселений, сельской местности». </w:t>
      </w:r>
    </w:p>
    <w:p w:rsidR="003B4EA2" w:rsidRDefault="003B4EA2" w:rsidP="003B4EA2">
      <w:pPr>
        <w:rPr>
          <w:sz w:val="12"/>
          <w:szCs w:val="12"/>
        </w:rPr>
      </w:pPr>
    </w:p>
    <w:p w:rsidR="003B4EA2" w:rsidRDefault="003B4EA2" w:rsidP="003B4EA2">
      <w:r>
        <w:t xml:space="preserve">1. Повторный аукцион состоится </w:t>
      </w:r>
      <w:r>
        <w:rPr>
          <w:b/>
        </w:rPr>
        <w:t>22 декабря</w:t>
      </w:r>
      <w:r>
        <w:rPr>
          <w:b/>
          <w:bCs/>
          <w:iCs/>
        </w:rPr>
        <w:t xml:space="preserve"> 2020</w:t>
      </w:r>
      <w:r>
        <w:rPr>
          <w:b/>
          <w:bCs/>
        </w:rPr>
        <w:t xml:space="preserve"> г.  в 12.00 </w:t>
      </w:r>
      <w:r>
        <w:t>по адресу: 230023, г. Гродно, ул. 17 Сентября, 39. Последний день подачи заявлений –</w:t>
      </w:r>
      <w:r>
        <w:rPr>
          <w:b/>
        </w:rPr>
        <w:t xml:space="preserve"> 15 декабря</w:t>
      </w:r>
      <w:r>
        <w:rPr>
          <w:b/>
          <w:bCs/>
          <w:iCs/>
        </w:rPr>
        <w:t xml:space="preserve"> </w:t>
      </w:r>
      <w:r>
        <w:rPr>
          <w:b/>
          <w:bCs/>
        </w:rPr>
        <w:t>2020 г. до 16.00</w:t>
      </w:r>
      <w:r>
        <w:t>.</w:t>
      </w:r>
    </w:p>
    <w:p w:rsidR="003B4EA2" w:rsidRDefault="003B4EA2" w:rsidP="003B4EA2">
      <w:pPr>
        <w:pStyle w:val="a3"/>
        <w:rPr>
          <w:sz w:val="20"/>
        </w:rPr>
      </w:pPr>
      <w:r>
        <w:rPr>
          <w:sz w:val="20"/>
        </w:rPr>
        <w:t xml:space="preserve">2. </w:t>
      </w:r>
      <w:proofErr w:type="gramStart"/>
      <w:r>
        <w:rPr>
          <w:b/>
          <w:sz w:val="20"/>
        </w:rPr>
        <w:t>Организатор аукциона</w:t>
      </w:r>
      <w:r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</w:t>
      </w:r>
      <w:proofErr w:type="spellStart"/>
      <w:r>
        <w:rPr>
          <w:sz w:val="20"/>
        </w:rPr>
        <w:t>Гроднооблимущество</w:t>
      </w:r>
      <w:proofErr w:type="spellEnd"/>
      <w:r>
        <w:rPr>
          <w:sz w:val="20"/>
        </w:rPr>
        <w:t xml:space="preserve">»), 230023, г. Гродно, </w:t>
      </w:r>
      <w:r>
        <w:rPr>
          <w:sz w:val="20"/>
        </w:rPr>
        <w:br/>
        <w:t xml:space="preserve">ул.17 Сентября, 39 (время работы с 8.30 до 13.00 и с 14.00 до 17.30, кроме выходных и праздничных дней), - тел: 8 (0152) 62 39 31, 62 39 24, 62 39 13, дополнительно информация об аукционе размещена на сайте Гродненского облисполкома </w:t>
      </w:r>
      <w:hyperlink r:id="rId5" w:history="1">
        <w:r>
          <w:rPr>
            <w:rStyle w:val="a5"/>
            <w:color w:val="auto"/>
            <w:sz w:val="20"/>
            <w:lang w:val="en-US"/>
          </w:rPr>
          <w:t>http</w:t>
        </w:r>
        <w:r>
          <w:rPr>
            <w:rStyle w:val="a5"/>
            <w:color w:val="auto"/>
            <w:sz w:val="20"/>
          </w:rPr>
          <w:t>://</w:t>
        </w:r>
        <w:r>
          <w:rPr>
            <w:rStyle w:val="a5"/>
            <w:color w:val="auto"/>
            <w:sz w:val="20"/>
            <w:lang w:val="en-US"/>
          </w:rPr>
          <w:t>www</w:t>
        </w:r>
        <w:r>
          <w:rPr>
            <w:rStyle w:val="a5"/>
            <w:color w:val="auto"/>
            <w:sz w:val="20"/>
          </w:rPr>
          <w:t>.</w:t>
        </w:r>
        <w:r>
          <w:rPr>
            <w:rStyle w:val="a5"/>
            <w:color w:val="auto"/>
            <w:sz w:val="20"/>
            <w:lang w:val="en-US"/>
          </w:rPr>
          <w:t>region</w:t>
        </w:r>
        <w:r>
          <w:rPr>
            <w:rStyle w:val="a5"/>
            <w:color w:val="auto"/>
            <w:sz w:val="20"/>
          </w:rPr>
          <w:t>.</w:t>
        </w:r>
        <w:proofErr w:type="spellStart"/>
        <w:r>
          <w:rPr>
            <w:rStyle w:val="a5"/>
            <w:color w:val="auto"/>
            <w:sz w:val="20"/>
            <w:lang w:val="en-US"/>
          </w:rPr>
          <w:t>grodno</w:t>
        </w:r>
        <w:proofErr w:type="spellEnd"/>
        <w:r>
          <w:rPr>
            <w:rStyle w:val="a5"/>
            <w:color w:val="auto"/>
            <w:sz w:val="20"/>
          </w:rPr>
          <w:t>.</w:t>
        </w:r>
        <w:r>
          <w:rPr>
            <w:rStyle w:val="a5"/>
            <w:color w:val="auto"/>
            <w:sz w:val="20"/>
            <w:lang w:val="en-US"/>
          </w:rPr>
          <w:t>by</w:t>
        </w:r>
        <w:proofErr w:type="gramEnd"/>
      </w:hyperlink>
      <w:r>
        <w:rPr>
          <w:sz w:val="20"/>
        </w:rPr>
        <w:t>.</w:t>
      </w:r>
    </w:p>
    <w:p w:rsidR="003B4EA2" w:rsidRDefault="003B4EA2" w:rsidP="003B4EA2">
      <w:pPr>
        <w:pStyle w:val="a3"/>
        <w:widowControl w:val="0"/>
        <w:spacing w:line="200" w:lineRule="exact"/>
        <w:rPr>
          <w:sz w:val="20"/>
        </w:rPr>
      </w:pPr>
      <w:r>
        <w:rPr>
          <w:sz w:val="20"/>
        </w:rPr>
        <w:t xml:space="preserve">3. </w:t>
      </w:r>
      <w:proofErr w:type="gramStart"/>
      <w:r>
        <w:rPr>
          <w:sz w:val="20"/>
        </w:rPr>
        <w:t xml:space="preserve">Аукцион проводится в соответствии с Положением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продажи, равной одной базовой величине, утвержденным постановлением Совета Министров Республики Беларусь от 11 марта 2010 г. </w:t>
      </w:r>
      <w:r>
        <w:rPr>
          <w:sz w:val="20"/>
        </w:rPr>
        <w:br/>
      </w:r>
      <w:r>
        <w:rPr>
          <w:sz w:val="20"/>
        </w:rPr>
        <w:lastRenderedPageBreak/>
        <w:t>№ 342,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</w:t>
      </w:r>
      <w:proofErr w:type="gramEnd"/>
      <w:r>
        <w:rPr>
          <w:sz w:val="20"/>
        </w:rPr>
        <w:t xml:space="preserve"> Министров Республики Беларусь от 12 июля 2013 г. № 609. </w:t>
      </w:r>
    </w:p>
    <w:p w:rsidR="003B4EA2" w:rsidRDefault="003B4EA2" w:rsidP="003B4EA2">
      <w:pPr>
        <w:pStyle w:val="a3"/>
        <w:rPr>
          <w:sz w:val="20"/>
        </w:rPr>
      </w:pPr>
      <w:r>
        <w:rPr>
          <w:sz w:val="20"/>
        </w:rPr>
        <w:t xml:space="preserve">4. </w:t>
      </w:r>
      <w:proofErr w:type="gramStart"/>
      <w:r>
        <w:rPr>
          <w:sz w:val="20"/>
        </w:rPr>
        <w:t>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гражданства, подавшие организатору аукциона в указанный в извещении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задатка, получившие билеты участников аукциона с</w:t>
      </w:r>
      <w:proofErr w:type="gramEnd"/>
      <w:r>
        <w:rPr>
          <w:sz w:val="20"/>
        </w:rPr>
        <w:t xml:space="preserve"> указанием даты регистрации заявления и заключившие с организатором аукциона соглашение.</w:t>
      </w:r>
    </w:p>
    <w:p w:rsidR="003B4EA2" w:rsidRDefault="003B4EA2" w:rsidP="003B4EA2">
      <w:pPr>
        <w:pStyle w:val="a3"/>
        <w:rPr>
          <w:sz w:val="20"/>
        </w:rPr>
      </w:pPr>
      <w:r>
        <w:rPr>
          <w:sz w:val="20"/>
        </w:rPr>
        <w:t xml:space="preserve">Желающим предоставляется возможность ознакомиться с объектом продажи.  </w:t>
      </w:r>
      <w:proofErr w:type="gramStart"/>
      <w:r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</w:t>
      </w:r>
      <w:proofErr w:type="gramEnd"/>
      <w:r>
        <w:rPr>
          <w:sz w:val="20"/>
        </w:rPr>
        <w:t xml:space="preserve"> в случае его отказа (уклонения) от возмещения затрат на организацию и проведение аукциона, заключения договора купли-продажи недвижимого имущества и (или) договора аренды земельного участка, будут применены штрафные санкции, предусмотренные законодательством, внесенный задаток возврату не подлежит. </w:t>
      </w:r>
    </w:p>
    <w:p w:rsidR="003B4EA2" w:rsidRDefault="003B4EA2" w:rsidP="003B4EA2">
      <w:pPr>
        <w:jc w:val="both"/>
        <w:rPr>
          <w:b/>
          <w:bCs/>
          <w:u w:val="single"/>
        </w:rPr>
      </w:pPr>
      <w:r>
        <w:t xml:space="preserve">5. </w:t>
      </w:r>
      <w:r>
        <w:rPr>
          <w:b/>
          <w:bCs/>
          <w:u w:val="single"/>
        </w:rPr>
        <w:t>К заявлению прилагаются следующие документы:</w:t>
      </w:r>
    </w:p>
    <w:p w:rsidR="003B4EA2" w:rsidRDefault="003B4EA2" w:rsidP="003B4EA2">
      <w:pPr>
        <w:ind w:firstLine="567"/>
        <w:jc w:val="both"/>
      </w:pPr>
      <w:r>
        <w:t xml:space="preserve">документ с отметкой банка, подтверждающий внесение суммы задатка (задатков) на текущий (расчетный) </w:t>
      </w:r>
      <w:r>
        <w:rPr>
          <w:sz w:val="22"/>
        </w:rPr>
        <w:t xml:space="preserve">банковский </w:t>
      </w:r>
      <w:r>
        <w:t xml:space="preserve">счет организатора аукциона </w:t>
      </w:r>
      <w:r>
        <w:br/>
        <w:t xml:space="preserve">№ </w:t>
      </w:r>
      <w:r>
        <w:rPr>
          <w:lang w:val="en-US"/>
        </w:rPr>
        <w:t>BY</w:t>
      </w:r>
      <w:r>
        <w:t>75</w:t>
      </w:r>
      <w:r>
        <w:rPr>
          <w:lang w:val="en-US"/>
        </w:rPr>
        <w:t>AK</w:t>
      </w:r>
      <w:r>
        <w:t>ВВ36425010002834000000, код АКВВВ</w:t>
      </w:r>
      <w:r>
        <w:rPr>
          <w:lang w:val="en-US"/>
        </w:rPr>
        <w:t>Y</w:t>
      </w:r>
      <w:r>
        <w:t xml:space="preserve">21400 в филиале 400 Гродненского областного управления ОАО «АСБ </w:t>
      </w:r>
      <w:proofErr w:type="spellStart"/>
      <w:r>
        <w:t>Беларусбанк</w:t>
      </w:r>
      <w:proofErr w:type="spellEnd"/>
      <w:r>
        <w:t>», УНП 500044549;</w:t>
      </w:r>
    </w:p>
    <w:p w:rsidR="003B4EA2" w:rsidRDefault="003B4EA2" w:rsidP="003B4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юридическим лицом или индивидуальным предпринимателем Республики Беларусь</w:t>
      </w:r>
      <w:r>
        <w:rPr>
          <w:rFonts w:ascii="Times New Roman" w:hAnsi="Times New Roman" w:cs="Times New Roman"/>
          <w:sz w:val="20"/>
        </w:rPr>
        <w:t xml:space="preserve"> - копия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0"/>
            <w:u w:val="none"/>
          </w:rPr>
          <w:t>документа</w:t>
        </w:r>
      </w:hyperlink>
      <w:r>
        <w:rPr>
          <w:rFonts w:ascii="Times New Roman" w:hAnsi="Times New Roman" w:cs="Times New Roman"/>
          <w:sz w:val="20"/>
        </w:rPr>
        <w:t>, подтверждающего государственную регистрацию юридического лица или индивидуального предпринимателя, без нотариального засвидетельствования;</w:t>
      </w:r>
    </w:p>
    <w:p w:rsidR="003B4EA2" w:rsidRDefault="003B4EA2" w:rsidP="003B4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иностранным юридическим лицом</w:t>
      </w:r>
      <w:r>
        <w:rPr>
          <w:rFonts w:ascii="Times New Roman" w:hAnsi="Times New Roman" w:cs="Times New Roman"/>
          <w:sz w:val="20"/>
        </w:rPr>
        <w:t xml:space="preserve"> - копии учредительных документов и выписка из торгового реестра страны происхождения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при </w:t>
      </w:r>
      <w:proofErr w:type="gramStart"/>
      <w:r>
        <w:rPr>
          <w:rFonts w:ascii="Times New Roman" w:hAnsi="Times New Roman" w:cs="Times New Roman"/>
          <w:sz w:val="20"/>
        </w:rPr>
        <w:t>необходимости</w:t>
      </w:r>
      <w:proofErr w:type="gramEnd"/>
      <w:r>
        <w:rPr>
          <w:rFonts w:ascii="Times New Roman" w:hAnsi="Times New Roman" w:cs="Times New Roman"/>
          <w:sz w:val="20"/>
        </w:rPr>
        <w:t xml:space="preserve"> легализованные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3B4EA2" w:rsidRDefault="003B4EA2" w:rsidP="003B4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иностранным гражданином или лицом без гражданства</w:t>
      </w:r>
      <w:r>
        <w:rPr>
          <w:rFonts w:ascii="Times New Roman" w:hAnsi="Times New Roman" w:cs="Times New Roman"/>
          <w:sz w:val="20"/>
        </w:rPr>
        <w:t xml:space="preserve"> - 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:rsidR="003B4EA2" w:rsidRDefault="003B4EA2" w:rsidP="003B4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представителем заявителя</w:t>
      </w:r>
      <w:r>
        <w:rPr>
          <w:rFonts w:ascii="Times New Roman" w:hAnsi="Times New Roman" w:cs="Times New Roman"/>
          <w:sz w:val="20"/>
        </w:rPr>
        <w:t xml:space="preserve"> (кроме случаев, когда юридическое лицо представляет его руководитель) - доверенность, выданная в установленном законодательством порядке, при необходимости легализованная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3B4EA2" w:rsidRDefault="003B4EA2" w:rsidP="003B4EA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При подаче документов заявитель (его представитель) предъявляет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0"/>
            <w:u w:val="none"/>
          </w:rPr>
          <w:t>документ</w:t>
        </w:r>
      </w:hyperlink>
      <w:r>
        <w:rPr>
          <w:rFonts w:ascii="Times New Roman" w:hAnsi="Times New Roman" w:cs="Times New Roman"/>
          <w:sz w:val="20"/>
        </w:rPr>
        <w:t xml:space="preserve"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договор). </w:t>
      </w:r>
      <w:proofErr w:type="gramEnd"/>
    </w:p>
    <w:p w:rsidR="003B4EA2" w:rsidRDefault="003B4EA2" w:rsidP="003B4EA2">
      <w:pPr>
        <w:jc w:val="both"/>
      </w:pPr>
      <w:r>
        <w:t xml:space="preserve">6. Организатор аукциона имеет право отказаться от его проведения в любое время, но не </w:t>
      </w:r>
      <w:proofErr w:type="gramStart"/>
      <w:r>
        <w:t>позднее</w:t>
      </w:r>
      <w:proofErr w:type="gramEnd"/>
      <w:r>
        <w:t xml:space="preserve"> чем за три дня до наступления даты проведения аукциона.</w:t>
      </w:r>
    </w:p>
    <w:p w:rsidR="003B4EA2" w:rsidRDefault="003B4EA2" w:rsidP="003B4EA2">
      <w:pPr>
        <w:jc w:val="both"/>
      </w:pPr>
      <w:r>
        <w:t>7.</w:t>
      </w:r>
      <w:r>
        <w:rPr>
          <w:b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</w:t>
      </w:r>
    </w:p>
    <w:p w:rsidR="003B4EA2" w:rsidRDefault="003B4EA2" w:rsidP="003B4EA2">
      <w:pPr>
        <w:jc w:val="both"/>
      </w:pPr>
      <w:r>
        <w:t xml:space="preserve">8. </w:t>
      </w:r>
      <w:proofErr w:type="gramStart"/>
      <w:r>
        <w:rPr>
          <w:b/>
        </w:rPr>
        <w:t>В течение 10 рабочих дней</w:t>
      </w:r>
      <w:r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  <w:proofErr w:type="gramEnd"/>
    </w:p>
    <w:p w:rsidR="003B4EA2" w:rsidRDefault="003B4EA2" w:rsidP="003B4EA2">
      <w:pPr>
        <w:pStyle w:val="a3"/>
        <w:widowControl w:val="0"/>
        <w:spacing w:line="228" w:lineRule="auto"/>
        <w:rPr>
          <w:sz w:val="20"/>
        </w:rPr>
      </w:pPr>
      <w:r>
        <w:rPr>
          <w:sz w:val="20"/>
        </w:rPr>
        <w:t xml:space="preserve">9. После совершения победителем аукциона (претендентом на покупку) действий, предусмотренных </w:t>
      </w:r>
      <w:r>
        <w:rPr>
          <w:b/>
          <w:sz w:val="20"/>
        </w:rPr>
        <w:t>в пункте 8</w:t>
      </w:r>
      <w:r>
        <w:rPr>
          <w:sz w:val="20"/>
        </w:rPr>
        <w:t xml:space="preserve">, и представления копий платежных документов, </w:t>
      </w:r>
      <w:r>
        <w:rPr>
          <w:b/>
          <w:sz w:val="20"/>
        </w:rPr>
        <w:t>но не позднее двух рабочих дней</w:t>
      </w:r>
      <w:r>
        <w:rPr>
          <w:sz w:val="20"/>
        </w:rPr>
        <w:t xml:space="preserve"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 </w:t>
      </w:r>
    </w:p>
    <w:p w:rsidR="00902F61" w:rsidRDefault="00902F61"/>
    <w:sectPr w:rsidR="00902F61" w:rsidSect="003B4EA2">
      <w:pgSz w:w="16838" w:h="11906" w:orient="landscape"/>
      <w:pgMar w:top="680" w:right="53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A2"/>
    <w:rsid w:val="003B4EA2"/>
    <w:rsid w:val="00542149"/>
    <w:rsid w:val="0090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4EA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B4E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3B4EA2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3B4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4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EF6C9FA71B3ADE5EA1F00557F3DFA81D343BC51B34879EA3D4BEA991018DBA23914DFB4EBC1C96685047B3C476C91EC436EA03A5C79970FF11FA0A4BY9z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F6C9FA71B3ADE5EA1F00557F3DFA81D343BC51B348D9FA7DAB1A991018DBA23914DFB4EBC1C96685047B3C475C91EC436EA03A5C79970FF11FA0A4BY9z1L" TargetMode="External"/><Relationship Id="rId5" Type="http://schemas.openxmlformats.org/officeDocument/2006/relationships/hyperlink" Target="http://www.region.grodno.b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2020-12-11T11:18:00Z</dcterms:created>
  <dcterms:modified xsi:type="dcterms:W3CDTF">2020-12-11T11:20:00Z</dcterms:modified>
</cp:coreProperties>
</file>